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3CCC" w14:textId="374B9FED" w:rsidR="00865730" w:rsidRDefault="00865730" w:rsidP="00865730">
      <w:pPr>
        <w:pStyle w:val="podtytu"/>
        <w:spacing w:before="0" w:after="120"/>
        <w:rPr>
          <w:sz w:val="32"/>
          <w:szCs w:val="32"/>
        </w:rPr>
      </w:pPr>
      <w:r>
        <w:rPr>
          <w:color w:val="CD4394"/>
          <w:sz w:val="32"/>
          <w:szCs w:val="32"/>
        </w:rPr>
        <w:t>_</w:t>
      </w:r>
      <w:r w:rsidR="006F28E0" w:rsidRPr="006F28E0">
        <w:rPr>
          <w:rFonts w:ascii="Avenir Next LT Pro" w:hAnsi="Avenir Next LT Pro"/>
          <w:sz w:val="32"/>
          <w:szCs w:val="12"/>
        </w:rPr>
        <w:t xml:space="preserve"> </w:t>
      </w:r>
      <w:r w:rsidR="006F28E0" w:rsidRPr="00FF0809">
        <w:rPr>
          <w:rFonts w:ascii="Avenir Next LT Pro" w:hAnsi="Avenir Next LT Pro"/>
          <w:sz w:val="32"/>
          <w:szCs w:val="12"/>
        </w:rPr>
        <w:t>About Transition Technologies PSC</w:t>
      </w:r>
    </w:p>
    <w:p w14:paraId="74E8FCC5" w14:textId="29361957" w:rsidR="006F28E0" w:rsidRPr="006F28E0" w:rsidRDefault="006F28E0" w:rsidP="006F28E0">
      <w:pPr>
        <w:pStyle w:val="podtytu"/>
        <w:spacing w:before="0" w:after="120"/>
        <w:rPr>
          <w:b w:val="0"/>
          <w:bCs w:val="0"/>
          <w:sz w:val="24"/>
          <w:szCs w:val="24"/>
        </w:rPr>
      </w:pPr>
      <w:r w:rsidRPr="00CE4637">
        <w:rPr>
          <w:rFonts w:eastAsia="Times New Roman"/>
          <w:b w:val="0"/>
          <w:bCs w:val="0"/>
          <w:color w:val="auto"/>
          <w:sz w:val="24"/>
          <w:szCs w:val="24"/>
        </w:rPr>
        <w:t>We are experts in digital transformation</w:t>
      </w:r>
      <w:r w:rsidR="00865730">
        <w:rPr>
          <w:b w:val="0"/>
          <w:bCs w:val="0"/>
          <w:sz w:val="24"/>
          <w:szCs w:val="24"/>
        </w:rPr>
        <w:t>.</w:t>
      </w:r>
    </w:p>
    <w:p w14:paraId="7E525C1F" w14:textId="77777777" w:rsidR="006F28E0" w:rsidRPr="00724D04" w:rsidRDefault="006F28E0" w:rsidP="006F28E0">
      <w:pPr>
        <w:jc w:val="both"/>
        <w:rPr>
          <w:rFonts w:ascii="Montserrat" w:eastAsia="Times New Roman" w:hAnsi="Montserrat"/>
          <w:lang w:val="en-US"/>
        </w:rPr>
      </w:pPr>
      <w:r w:rsidRPr="00724D04">
        <w:rPr>
          <w:rFonts w:ascii="Montserrat" w:eastAsia="Times New Roman" w:hAnsi="Montserrat"/>
          <w:lang w:val="en-US"/>
        </w:rPr>
        <w:t>Our knowledge and experience let us spread the idea of constant technological development, as evidenced by 1200 completed projects across the globe.</w:t>
      </w:r>
    </w:p>
    <w:p w14:paraId="310323BD" w14:textId="10532EFE" w:rsidR="006F28E0" w:rsidRPr="00724D04" w:rsidRDefault="006F28E0" w:rsidP="006F28E0">
      <w:pPr>
        <w:jc w:val="both"/>
        <w:rPr>
          <w:rFonts w:ascii="Montserrat" w:eastAsia="Times New Roman" w:hAnsi="Montserrat"/>
          <w:b/>
          <w:bCs/>
          <w:lang w:val="en-US"/>
        </w:rPr>
      </w:pPr>
      <w:r w:rsidRPr="00724D04">
        <w:rPr>
          <w:rFonts w:ascii="Montserrat" w:eastAsia="Times New Roman" w:hAnsi="Montserrat"/>
          <w:lang w:val="en-US"/>
        </w:rPr>
        <w:t xml:space="preserve">With more than 700 technology specialists in </w:t>
      </w:r>
      <w:r w:rsidRPr="00724D04">
        <w:rPr>
          <w:rFonts w:ascii="Montserrat" w:eastAsia="Times New Roman" w:hAnsi="Montserrat"/>
          <w:b/>
          <w:bCs/>
          <w:lang w:val="en-US"/>
        </w:rPr>
        <w:t>IoT, Cloud, Augmented Reality, Machine Learning, Enterprise PLM</w:t>
      </w:r>
      <w:r w:rsidRPr="00724D04">
        <w:rPr>
          <w:rFonts w:ascii="Montserrat" w:eastAsia="Times New Roman" w:hAnsi="Montserrat"/>
          <w:lang w:val="en-US"/>
        </w:rPr>
        <w:t xml:space="preserve"> and other value chain technologies, TT PSC works with many of the world’s most familiar companies to create and implement </w:t>
      </w:r>
      <w:r w:rsidRPr="00724D04">
        <w:rPr>
          <w:rFonts w:ascii="Montserrat" w:eastAsia="Times New Roman" w:hAnsi="Montserrat"/>
          <w:b/>
          <w:bCs/>
          <w:lang w:val="en-US"/>
        </w:rPr>
        <w:t xml:space="preserve">solutions that improve the way products are designed, manufactured, operated, and maintained. </w:t>
      </w:r>
    </w:p>
    <w:p w14:paraId="607ED2A3" w14:textId="77777777" w:rsidR="006F28E0" w:rsidRPr="00724D04" w:rsidRDefault="006F28E0" w:rsidP="006F28E0">
      <w:pPr>
        <w:jc w:val="both"/>
        <w:rPr>
          <w:rFonts w:ascii="Montserrat" w:eastAsia="Times New Roman" w:hAnsi="Montserrat"/>
          <w:lang w:val="en-US"/>
        </w:rPr>
      </w:pPr>
      <w:r w:rsidRPr="00724D04">
        <w:rPr>
          <w:rFonts w:ascii="Montserrat" w:eastAsia="Times New Roman" w:hAnsi="Montserrat"/>
          <w:lang w:val="en-US"/>
        </w:rPr>
        <w:t xml:space="preserve">Through offices on 3 continents, we serve customers in the Automotive, Machinery &amp; Heavy Equipment, Energy, Media &amp; Telecom, Consumer goods, Healthcare &amp; Life Sciences, Software &amp; Technology, Commercial &amp; Prof. Services sectors. </w:t>
      </w:r>
    </w:p>
    <w:p w14:paraId="18079AFA" w14:textId="35581CBC" w:rsidR="006F28E0" w:rsidRPr="00724D04" w:rsidRDefault="006F28E0" w:rsidP="006F28E0">
      <w:pPr>
        <w:jc w:val="both"/>
        <w:rPr>
          <w:rFonts w:ascii="Montserrat" w:eastAsia="Times New Roman" w:hAnsi="Montserrat"/>
          <w:lang w:val="en-US"/>
        </w:rPr>
      </w:pPr>
      <w:r w:rsidRPr="00724D04">
        <w:rPr>
          <w:rFonts w:ascii="Montserrat" w:eastAsia="Times New Roman" w:hAnsi="Montserrat"/>
          <w:lang w:val="en-US"/>
        </w:rPr>
        <w:t xml:space="preserve">TT PSC is a long-term partner of many multinational corporations (including </w:t>
      </w:r>
      <w:r w:rsidRPr="00724D04">
        <w:rPr>
          <w:rFonts w:ascii="Montserrat" w:eastAsia="Times New Roman" w:hAnsi="Montserrat"/>
          <w:b/>
          <w:bCs/>
          <w:lang w:val="en-US"/>
        </w:rPr>
        <w:t>PTC, Rockwell Automation, Atlassian, Microsoft, Google, AWS, Synopsys, RealWear</w:t>
      </w:r>
      <w:r w:rsidRPr="00724D04">
        <w:rPr>
          <w:rFonts w:ascii="Montserrat" w:eastAsia="Times New Roman" w:hAnsi="Montserrat"/>
          <w:lang w:val="en-US"/>
        </w:rPr>
        <w:t xml:space="preserve">), supporting their strategies and business plans with leading technologies and solutions. </w:t>
      </w:r>
    </w:p>
    <w:p w14:paraId="76D12F7A" w14:textId="77777777" w:rsidR="006F28E0" w:rsidRPr="00724D04" w:rsidRDefault="006F28E0" w:rsidP="006F28E0">
      <w:pPr>
        <w:jc w:val="both"/>
        <w:rPr>
          <w:rFonts w:ascii="Montserrat" w:hAnsi="Montserrat"/>
          <w:sz w:val="20"/>
          <w:szCs w:val="20"/>
          <w:lang w:val="en-US"/>
        </w:rPr>
      </w:pPr>
      <w:r w:rsidRPr="00724D04">
        <w:rPr>
          <w:rFonts w:ascii="Montserrat" w:eastAsia="Times New Roman" w:hAnsi="Montserrat"/>
          <w:lang w:val="en-US"/>
        </w:rPr>
        <w:t>TT PSC is a member of the Transition Technologies Group (TT) - a leading IT software and services provider in Poland. For more than 30 years, 2000+ Software Engineers, IT Architects and System Programmers of TT have been providing the world’s highest levels of technology solutions and services to customers in the continuous process and discrete manufacturing industry sectors.</w:t>
      </w:r>
    </w:p>
    <w:p w14:paraId="3B65A47F" w14:textId="77777777" w:rsidR="00AB1ECE" w:rsidRPr="00865730" w:rsidRDefault="00AB1ECE" w:rsidP="00865730">
      <w:pPr>
        <w:pStyle w:val="podtytu"/>
        <w:spacing w:before="0" w:after="120" w:line="276" w:lineRule="auto"/>
        <w:jc w:val="left"/>
        <w:rPr>
          <w:b w:val="0"/>
          <w:bCs w:val="0"/>
          <w:sz w:val="24"/>
          <w:szCs w:val="24"/>
        </w:rPr>
      </w:pPr>
    </w:p>
    <w:sectPr w:rsidR="00AB1ECE" w:rsidRPr="00865730" w:rsidSect="00EE1756">
      <w:headerReference w:type="default" r:id="rId6"/>
      <w:footerReference w:type="default" r:id="rId7"/>
      <w:pgSz w:w="11906" w:h="16838"/>
      <w:pgMar w:top="1044" w:right="851" w:bottom="340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AFA6" w14:textId="77777777" w:rsidR="00335C40" w:rsidRDefault="00335C40" w:rsidP="00703057">
      <w:pPr>
        <w:spacing w:after="0" w:line="240" w:lineRule="auto"/>
      </w:pPr>
      <w:r>
        <w:separator/>
      </w:r>
    </w:p>
  </w:endnote>
  <w:endnote w:type="continuationSeparator" w:id="0">
    <w:p w14:paraId="2322F6E0" w14:textId="77777777" w:rsidR="00335C40" w:rsidRDefault="00335C40" w:rsidP="0070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panose1 w:val="00000500000000000000"/>
    <w:charset w:val="EE"/>
    <w:family w:val="auto"/>
    <w:pitch w:val="variable"/>
    <w:sig w:usb0="2000020F" w:usb1="00000003" w:usb2="00000000" w:usb3="00000000" w:csb0="00000197" w:csb1="00000000"/>
  </w:font>
  <w:font w:name="Avenir Next LT Pro">
    <w:altName w:val="Avenir Next LT Pro"/>
    <w:charset w:val="EE"/>
    <w:family w:val="swiss"/>
    <w:pitch w:val="variable"/>
    <w:sig w:usb0="800000EF" w:usb1="5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E00B" w14:textId="7C056DD6" w:rsidR="00EE1756" w:rsidRDefault="00EE1756" w:rsidP="00EE1756">
    <w:pPr>
      <w:pStyle w:val="Footer"/>
      <w:ind w:hanging="851"/>
    </w:pPr>
    <w:r>
      <w:rPr>
        <w:noProof/>
      </w:rPr>
      <w:drawing>
        <wp:inline distT="0" distB="0" distL="0" distR="0" wp14:anchorId="7753AA31" wp14:editId="54FC2B6E">
          <wp:extent cx="7702797" cy="11057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702797" cy="110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CF64" w14:textId="77777777" w:rsidR="00335C40" w:rsidRDefault="00335C40" w:rsidP="00703057">
      <w:pPr>
        <w:spacing w:after="0" w:line="240" w:lineRule="auto"/>
      </w:pPr>
      <w:r>
        <w:separator/>
      </w:r>
    </w:p>
  </w:footnote>
  <w:footnote w:type="continuationSeparator" w:id="0">
    <w:p w14:paraId="141CD507" w14:textId="77777777" w:rsidR="00335C40" w:rsidRDefault="00335C40" w:rsidP="0070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2D8F" w14:textId="0EA63981" w:rsidR="00703057" w:rsidRDefault="00EE1756" w:rsidP="00EE1756">
    <w:pPr>
      <w:pStyle w:val="Header"/>
      <w:ind w:hanging="851"/>
    </w:pPr>
    <w:r>
      <w:rPr>
        <w:noProof/>
      </w:rPr>
      <w:drawing>
        <wp:inline distT="0" distB="0" distL="0" distR="0" wp14:anchorId="6F1EB5D4" wp14:editId="32A8A49D">
          <wp:extent cx="7566660" cy="1076714"/>
          <wp:effectExtent l="0" t="0" r="0" b="9525"/>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6660" cy="1076714"/>
                  </a:xfrm>
                  <a:prstGeom prst="rect">
                    <a:avLst/>
                  </a:prstGeom>
                </pic:spPr>
              </pic:pic>
            </a:graphicData>
          </a:graphic>
        </wp:inline>
      </w:drawing>
    </w:r>
  </w:p>
  <w:p w14:paraId="19F8C5B2" w14:textId="77777777" w:rsidR="00AB1ECE" w:rsidRDefault="00AB1ECE" w:rsidP="00EE1756">
    <w:pPr>
      <w:pStyle w:val="Header"/>
      <w:ind w:hanging="851"/>
    </w:pPr>
  </w:p>
  <w:p w14:paraId="3CB7874F" w14:textId="77777777" w:rsidR="00EE1756" w:rsidRDefault="00EE1756" w:rsidP="00EE1756">
    <w:pPr>
      <w:pStyle w:val="Header"/>
      <w:ind w:hanging="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57"/>
    <w:rsid w:val="0008743C"/>
    <w:rsid w:val="00155572"/>
    <w:rsid w:val="002C075E"/>
    <w:rsid w:val="00335C40"/>
    <w:rsid w:val="00344CE4"/>
    <w:rsid w:val="00445755"/>
    <w:rsid w:val="004A5D4B"/>
    <w:rsid w:val="005D0EAC"/>
    <w:rsid w:val="00607F55"/>
    <w:rsid w:val="006251C0"/>
    <w:rsid w:val="006F28E0"/>
    <w:rsid w:val="00703057"/>
    <w:rsid w:val="0071015C"/>
    <w:rsid w:val="00724D04"/>
    <w:rsid w:val="00741AEB"/>
    <w:rsid w:val="0078133D"/>
    <w:rsid w:val="007F4BAA"/>
    <w:rsid w:val="00834285"/>
    <w:rsid w:val="00865730"/>
    <w:rsid w:val="00987032"/>
    <w:rsid w:val="00A313B2"/>
    <w:rsid w:val="00AB1ECE"/>
    <w:rsid w:val="00AF109E"/>
    <w:rsid w:val="00B46712"/>
    <w:rsid w:val="00B80EF6"/>
    <w:rsid w:val="00BF45E9"/>
    <w:rsid w:val="00C62F99"/>
    <w:rsid w:val="00E61269"/>
    <w:rsid w:val="00E72730"/>
    <w:rsid w:val="00EE1756"/>
    <w:rsid w:val="00F22C89"/>
    <w:rsid w:val="00F315BE"/>
    <w:rsid w:val="00FD6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64CE"/>
  <w15:chartTrackingRefBased/>
  <w15:docId w15:val="{885237A8-F236-4453-AB1E-EB1B714B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0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3057"/>
  </w:style>
  <w:style w:type="paragraph" w:styleId="Footer">
    <w:name w:val="footer"/>
    <w:basedOn w:val="Normal"/>
    <w:link w:val="FooterChar"/>
    <w:uiPriority w:val="99"/>
    <w:unhideWhenUsed/>
    <w:rsid w:val="007030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3057"/>
  </w:style>
  <w:style w:type="paragraph" w:customStyle="1" w:styleId="podtytu">
    <w:name w:val="podtytuł"/>
    <w:basedOn w:val="Normal"/>
    <w:uiPriority w:val="99"/>
    <w:rsid w:val="00865730"/>
    <w:pPr>
      <w:suppressAutoHyphens/>
      <w:autoSpaceDE w:val="0"/>
      <w:autoSpaceDN w:val="0"/>
      <w:adjustRightInd w:val="0"/>
      <w:spacing w:before="340" w:after="227" w:line="400" w:lineRule="atLeast"/>
      <w:jc w:val="both"/>
      <w:textAlignment w:val="center"/>
    </w:pPr>
    <w:rPr>
      <w:rFonts w:ascii="Montserrat" w:hAnsi="Montserrat" w:cs="Montserrat"/>
      <w:b/>
      <w:bCs/>
      <w:color w:val="000000"/>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4895540C9EB499A2965DF6CCFAC9A" ma:contentTypeVersion="13" ma:contentTypeDescription="Create a new document." ma:contentTypeScope="" ma:versionID="04f6dae65df348b0ba945b3be3352424">
  <xsd:schema xmlns:xsd="http://www.w3.org/2001/XMLSchema" xmlns:xs="http://www.w3.org/2001/XMLSchema" xmlns:p="http://schemas.microsoft.com/office/2006/metadata/properties" xmlns:ns2="50fa7b60-b590-43cd-aae3-0bb593a119fd" xmlns:ns3="8d0ce97b-6606-4cb7-800b-9d10056336cf" targetNamespace="http://schemas.microsoft.com/office/2006/metadata/properties" ma:root="true" ma:fieldsID="ceef5ef4ebe6e069d718c82956757421" ns2:_="" ns3:_="">
    <xsd:import namespace="50fa7b60-b590-43cd-aae3-0bb593a119fd"/>
    <xsd:import namespace="8d0ce97b-6606-4cb7-800b-9d10056336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a7b60-b590-43cd-aae3-0bb593a11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ce97b-6606-4cb7-800b-9d10056336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AF393-CA0D-4571-A8CF-9E1F8908A464}"/>
</file>

<file path=customXml/itemProps2.xml><?xml version="1.0" encoding="utf-8"?>
<ds:datastoreItem xmlns:ds="http://schemas.openxmlformats.org/officeDocument/2006/customXml" ds:itemID="{5F7CA5C7-E5BA-4DD2-8AEE-2F4973335F86}"/>
</file>

<file path=customXml/itemProps3.xml><?xml version="1.0" encoding="utf-8"?>
<ds:datastoreItem xmlns:ds="http://schemas.openxmlformats.org/officeDocument/2006/customXml" ds:itemID="{1F6148FA-32FF-4299-AC88-FB2C7C108BB4}"/>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Krosny</dc:creator>
  <cp:keywords/>
  <dc:description/>
  <cp:lastModifiedBy>Anna Michalska</cp:lastModifiedBy>
  <cp:revision>4</cp:revision>
  <dcterms:created xsi:type="dcterms:W3CDTF">2022-04-26T07:47:00Z</dcterms:created>
  <dcterms:modified xsi:type="dcterms:W3CDTF">2022-04-26T07:49:00Z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0x0101003BA4895540C9EB499A2965DF6CCFAC9A</vt:lpwstr>
  </property>
</Properties>
</file>